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D086" w14:textId="288C299D" w:rsidR="00762DE8" w:rsidRPr="001A5676" w:rsidRDefault="001A5676" w:rsidP="001A567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1A56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Chiarimento n. </w:t>
      </w:r>
      <w:r w:rsidR="00C37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</w:p>
    <w:p w14:paraId="4257BA68" w14:textId="77777777" w:rsidR="00C37B43" w:rsidRDefault="00C37B43" w:rsidP="00B64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43">
        <w:rPr>
          <w:rFonts w:ascii="Times New Roman" w:hAnsi="Times New Roman" w:cs="Times New Roman"/>
          <w:sz w:val="24"/>
          <w:szCs w:val="24"/>
        </w:rPr>
        <w:t>In riferimento al Disciplinare di gara, Art. 1, Comma 1.2.2 e 1.2.3,) Capacità Tecnica,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B43">
        <w:rPr>
          <w:rFonts w:ascii="Times New Roman" w:hAnsi="Times New Roman" w:cs="Times New Roman"/>
          <w:sz w:val="24"/>
          <w:szCs w:val="24"/>
        </w:rPr>
        <w:t>gli articoli recitano:</w:t>
      </w:r>
    </w:p>
    <w:p w14:paraId="634CCB9B" w14:textId="77777777" w:rsidR="00C37B43" w:rsidRDefault="00C37B43" w:rsidP="00B64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43">
        <w:rPr>
          <w:rFonts w:ascii="Times New Roman" w:hAnsi="Times New Roman" w:cs="Times New Roman"/>
          <w:sz w:val="24"/>
          <w:szCs w:val="24"/>
        </w:rPr>
        <w:t xml:space="preserve">"possesso di fatturato globale di importo complessivo </w:t>
      </w:r>
      <w:proofErr w:type="gramStart"/>
      <w:r w:rsidRPr="00C37B43">
        <w:rPr>
          <w:rFonts w:ascii="Times New Roman" w:hAnsi="Times New Roman" w:cs="Times New Roman"/>
          <w:sz w:val="24"/>
          <w:szCs w:val="24"/>
        </w:rPr>
        <w:t>triennale  pari</w:t>
      </w:r>
      <w:proofErr w:type="gramEnd"/>
      <w:r w:rsidRPr="00C37B43">
        <w:rPr>
          <w:rFonts w:ascii="Times New Roman" w:hAnsi="Times New Roman" w:cs="Times New Roman"/>
          <w:sz w:val="24"/>
          <w:szCs w:val="24"/>
        </w:rPr>
        <w:t xml:space="preserve"> ad almeno € 600.000,00 (seicentomila/00) negli esercizi 2016-2017-2018";  </w:t>
      </w:r>
    </w:p>
    <w:p w14:paraId="493A09E8" w14:textId="77777777" w:rsidR="00C37B43" w:rsidRDefault="00C37B43" w:rsidP="00B64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43">
        <w:rPr>
          <w:rFonts w:ascii="Times New Roman" w:hAnsi="Times New Roman" w:cs="Times New Roman"/>
          <w:sz w:val="24"/>
          <w:szCs w:val="24"/>
        </w:rPr>
        <w:t xml:space="preserve">"aver gestito negli ultimi 3 esercizi antecedenti la data di pubblicazione del presente atto, almeno due servizi analoghi di importo annuo pari a quello oggetto di </w:t>
      </w:r>
      <w:proofErr w:type="gramStart"/>
      <w:r w:rsidRPr="00C37B43">
        <w:rPr>
          <w:rFonts w:ascii="Times New Roman" w:hAnsi="Times New Roman" w:cs="Times New Roman"/>
          <w:sz w:val="24"/>
          <w:szCs w:val="24"/>
        </w:rPr>
        <w:t>affidamento....</w:t>
      </w:r>
      <w:proofErr w:type="gramEnd"/>
      <w:r w:rsidRPr="00C37B43">
        <w:rPr>
          <w:rFonts w:ascii="Times New Roman" w:hAnsi="Times New Roman" w:cs="Times New Roman"/>
          <w:sz w:val="24"/>
          <w:szCs w:val="24"/>
        </w:rPr>
        <w:t>" </w:t>
      </w:r>
    </w:p>
    <w:p w14:paraId="49799F23" w14:textId="77777777" w:rsidR="00C37B43" w:rsidRDefault="00C37B43" w:rsidP="00B64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43">
        <w:rPr>
          <w:rFonts w:ascii="Times New Roman" w:hAnsi="Times New Roman" w:cs="Times New Roman"/>
          <w:sz w:val="24"/>
          <w:szCs w:val="24"/>
        </w:rPr>
        <w:t>Ci sembra di cogliere una incongruenza tra fatturato complessivo del triennio e importo annuo per servizi analoghi (almeno 2).</w:t>
      </w:r>
    </w:p>
    <w:p w14:paraId="3EC4A96F" w14:textId="1B3E8B7B" w:rsidR="00B75564" w:rsidRPr="00C37B43" w:rsidRDefault="00C37B43" w:rsidP="00B64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43">
        <w:rPr>
          <w:rFonts w:ascii="Times New Roman" w:hAnsi="Times New Roman" w:cs="Times New Roman"/>
          <w:sz w:val="24"/>
          <w:szCs w:val="24"/>
        </w:rPr>
        <w:t xml:space="preserve">E' possibile avere </w:t>
      </w:r>
      <w:proofErr w:type="gramStart"/>
      <w:r w:rsidRPr="00C37B43">
        <w:rPr>
          <w:rFonts w:ascii="Times New Roman" w:hAnsi="Times New Roman" w:cs="Times New Roman"/>
          <w:sz w:val="24"/>
          <w:szCs w:val="24"/>
        </w:rPr>
        <w:t>una  nota</w:t>
      </w:r>
      <w:proofErr w:type="gramEnd"/>
      <w:r w:rsidRPr="00C37B43">
        <w:rPr>
          <w:rFonts w:ascii="Times New Roman" w:hAnsi="Times New Roman" w:cs="Times New Roman"/>
          <w:sz w:val="24"/>
          <w:szCs w:val="24"/>
        </w:rPr>
        <w:t xml:space="preserve"> specifica in merito?</w:t>
      </w:r>
    </w:p>
    <w:p w14:paraId="0CBC0DE4" w14:textId="77777777" w:rsidR="00C37B43" w:rsidRPr="003808D6" w:rsidRDefault="00C37B43" w:rsidP="00B64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F8E1AF" w14:textId="77777777" w:rsidR="001A5676" w:rsidRPr="003808D6" w:rsidRDefault="001A5676" w:rsidP="003808D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0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Risposta</w:t>
      </w:r>
    </w:p>
    <w:p w14:paraId="0302F426" w14:textId="4D877F6A" w:rsidR="001A5676" w:rsidRDefault="003808D6" w:rsidP="00B64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B64D55">
        <w:rPr>
          <w:rFonts w:ascii="Times New Roman" w:hAnsi="Times New Roman" w:cs="Times New Roman"/>
          <w:sz w:val="24"/>
          <w:szCs w:val="24"/>
        </w:rPr>
        <w:t xml:space="preserve">chiarisce che </w:t>
      </w:r>
      <w:r w:rsidR="00B75564">
        <w:rPr>
          <w:rFonts w:ascii="Times New Roman" w:hAnsi="Times New Roman" w:cs="Times New Roman"/>
          <w:sz w:val="24"/>
          <w:szCs w:val="24"/>
        </w:rPr>
        <w:t xml:space="preserve">non vi è alcuna </w:t>
      </w:r>
      <w:r w:rsidR="00C37B43">
        <w:rPr>
          <w:rFonts w:ascii="Times New Roman" w:hAnsi="Times New Roman" w:cs="Times New Roman"/>
          <w:sz w:val="24"/>
          <w:szCs w:val="24"/>
        </w:rPr>
        <w:t>incongruenza</w:t>
      </w:r>
      <w:r w:rsidR="00B75564">
        <w:rPr>
          <w:rFonts w:ascii="Times New Roman" w:hAnsi="Times New Roman" w:cs="Times New Roman"/>
          <w:sz w:val="24"/>
          <w:szCs w:val="24"/>
        </w:rPr>
        <w:t>, trattasi di due requisiti differenti.</w:t>
      </w:r>
    </w:p>
    <w:p w14:paraId="41332A06" w14:textId="77777777" w:rsidR="003808D6" w:rsidRPr="001A5676" w:rsidRDefault="003808D6" w:rsidP="001A567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08D6" w:rsidRPr="001A56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8D"/>
    <w:rsid w:val="00146813"/>
    <w:rsid w:val="001A5676"/>
    <w:rsid w:val="003808D6"/>
    <w:rsid w:val="00466BF2"/>
    <w:rsid w:val="00762DE8"/>
    <w:rsid w:val="0086508C"/>
    <w:rsid w:val="0095718D"/>
    <w:rsid w:val="00B64D55"/>
    <w:rsid w:val="00B75564"/>
    <w:rsid w:val="00BD5351"/>
    <w:rsid w:val="00C37B43"/>
    <w:rsid w:val="00F8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7D50"/>
  <w15:chartTrackingRefBased/>
  <w15:docId w15:val="{C13945DE-A8D1-4628-811B-FB1A6378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A56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676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A56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1A5676"/>
    <w:rPr>
      <w:i/>
      <w:iCs/>
    </w:rPr>
  </w:style>
  <w:style w:type="character" w:styleId="Enfasigrassetto">
    <w:name w:val="Strong"/>
    <w:basedOn w:val="Carpredefinitoparagrafo"/>
    <w:uiPriority w:val="22"/>
    <w:qFormat/>
    <w:rsid w:val="001A5676"/>
    <w:rPr>
      <w:b/>
      <w:bCs/>
    </w:rPr>
  </w:style>
  <w:style w:type="paragraph" w:customStyle="1" w:styleId="xmsonormal">
    <w:name w:val="x_msonormal"/>
    <w:basedOn w:val="Normale"/>
    <w:rsid w:val="00B6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studiocaputo</dc:creator>
  <cp:keywords/>
  <dc:description/>
  <cp:lastModifiedBy>Piano di Zona MPC</cp:lastModifiedBy>
  <cp:revision>2</cp:revision>
  <dcterms:created xsi:type="dcterms:W3CDTF">2019-12-17T08:10:00Z</dcterms:created>
  <dcterms:modified xsi:type="dcterms:W3CDTF">2019-12-17T08:10:00Z</dcterms:modified>
</cp:coreProperties>
</file>